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AD1FB" w14:textId="77777777" w:rsidR="00D91828" w:rsidRPr="00D91828" w:rsidRDefault="00D91828" w:rsidP="00D9182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828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</w:p>
    <w:p w14:paraId="20368DE9" w14:textId="52A27C35" w:rsidR="00D91828" w:rsidRPr="00D91828" w:rsidRDefault="00D91828" w:rsidP="00D91828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91828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 15.06.2022г. №3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</w:p>
    <w:p w14:paraId="4D4EBD35" w14:textId="77777777" w:rsidR="00D91828" w:rsidRDefault="00D91828" w:rsidP="00F27CF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CB79AD4" w14:textId="77777777" w:rsidR="00F27CF5" w:rsidRDefault="00F27CF5" w:rsidP="00F27CF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CB5F88" w14:textId="0B41F744" w:rsidR="00F27CF5" w:rsidRPr="00F85D60" w:rsidRDefault="00F27CF5" w:rsidP="00F27CF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5D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14:paraId="0B1CCDD5" w14:textId="6FC97B6E" w:rsidR="00F27CF5" w:rsidRPr="00F85D60" w:rsidRDefault="00F27CF5" w:rsidP="00F27CF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Pr="00F85D60">
        <w:rPr>
          <w:rFonts w:hAnsi="Times New Roman" w:cs="Times New Roman"/>
          <w:color w:val="000000"/>
          <w:sz w:val="24"/>
          <w:szCs w:val="24"/>
          <w:lang w:val="ru-RU"/>
        </w:rPr>
        <w:t>о защите персональных данных</w:t>
      </w:r>
    </w:p>
    <w:p w14:paraId="7828CD97" w14:textId="6916080F" w:rsidR="00795607" w:rsidRPr="00F85D60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85D6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="00334F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14:paraId="76E12AB7" w14:textId="77AC5A93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1.1. Настоящее положение принято в целях сохранения личной тайны и защиты персональных данных работников </w:t>
      </w:r>
      <w:r w:rsidR="00D957D1" w:rsidRPr="00334FE1">
        <w:rPr>
          <w:rFonts w:eastAsia="Times New Roman" w:cstheme="minorHAnsi"/>
          <w:color w:val="222222"/>
          <w:sz w:val="24"/>
          <w:szCs w:val="24"/>
          <w:lang w:val="ru-RU" w:eastAsia="ru-RU"/>
        </w:rPr>
        <w:t>муниципального казенного учреждения культуры «Красноборский центр досуга и народного творчества» Красноборского городского поселения Тосненского района Ленинградской области</w:t>
      </w:r>
    </w:p>
    <w:p w14:paraId="3730A46B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1.2. Положение определяет права и обязанности руководителей и работников, порядок использования указанных данных в служебных целях, а также порядок взаимодействия по поводу сбора, документирования, хранения и уничтожения персональных данных работников.</w:t>
      </w:r>
    </w:p>
    <w:p w14:paraId="6020731D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1.3. Настоящее Положение разработано на основе и во исполнение части 1 статьи 23, статьи 24 Конституции Российской Федерации, Федеральный закон от 27.07.2006 №152-ФЗ «О персональных данных», Федеральный закон от 27.07.2006 №149-ФЗ «Об информации, информационных технологиях и о защите информации», положений главы 14 Трудового кодекса Российской Федерации «Защита персональных данных работников».</w:t>
      </w:r>
    </w:p>
    <w:p w14:paraId="57ECFBFF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1.4. В настоящем Положении используются следующие понятия и термины:</w:t>
      </w:r>
    </w:p>
    <w:p w14:paraId="398C4505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работник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 – физическое лицо, вступившее в трудовые отношения с работодателем;</w:t>
      </w:r>
    </w:p>
    <w:p w14:paraId="5540B36C" w14:textId="14F2BAFE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работодатель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 – директор </w:t>
      </w:r>
      <w:r w:rsidR="00D957D1" w:rsidRPr="00334FE1">
        <w:rPr>
          <w:rFonts w:eastAsia="Times New Roman" w:cstheme="minorHAnsi"/>
          <w:color w:val="222222"/>
          <w:sz w:val="24"/>
          <w:szCs w:val="24"/>
          <w:lang w:val="ru-RU" w:eastAsia="ru-RU"/>
        </w:rPr>
        <w:t>МКУК «Красноборский центр досуга и народного творчества»</w:t>
      </w:r>
    </w:p>
    <w:p w14:paraId="2E30119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персональные данные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 – информация, необходимая работодателю в связи с трудовыми отношениями и касающаяся конкретного работника;</w:t>
      </w:r>
    </w:p>
    <w:p w14:paraId="051EF7F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служебные сведения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 (служебная тайна) – информация (сведения), доступ к которым ограничен органами государственной власти в соответствии с Гражданским кодексом Российской Федерации и федеральными законами.</w:t>
      </w:r>
    </w:p>
    <w:p w14:paraId="101C789C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2. ПОНЯТИЕ И СОСТАВ ПЕРСОНАЛЬНЫХ ДАННЫХ РАБОТНИКА</w:t>
      </w:r>
    </w:p>
    <w:p w14:paraId="2F4BA80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lastRenderedPageBreak/>
        <w:t>2.1. Понятие персональных данных работников</w:t>
      </w:r>
    </w:p>
    <w:p w14:paraId="0479E698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</w:p>
    <w:p w14:paraId="539004B9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2.2. Персональные данные работника составляют:</w:t>
      </w:r>
    </w:p>
    <w:p w14:paraId="57120D30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а) сведения о фактах, событиях и обстоятельствах частной жизни работника, позволяющие идентифицировать его, за исключением сведений, подлежащих распространению в средствах массовой информации в установленных федеральными законами случаях;</w:t>
      </w:r>
    </w:p>
    <w:p w14:paraId="6A90DE6D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б) 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взысканиях.</w:t>
      </w:r>
    </w:p>
    <w:p w14:paraId="52B1DC54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2.3. Документами, содержащие персональные данные являются:</w:t>
      </w:r>
    </w:p>
    <w:p w14:paraId="0C5E6F7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а) паспорт или иной документ, удостоверяющий личность;</w:t>
      </w:r>
    </w:p>
    <w:p w14:paraId="1DE6DFC1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б) трудовая книжка;</w:t>
      </w:r>
    </w:p>
    <w:p w14:paraId="3D22B971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в) страховое свидетельство государственного пенсионного страхования;</w:t>
      </w:r>
    </w:p>
    <w:p w14:paraId="78310514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г) свидетельство о постановке на учёт в налоговый орган и присвоения ИНН;</w:t>
      </w:r>
    </w:p>
    <w:p w14:paraId="0B9CD91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д) документы воинского учёта;</w:t>
      </w:r>
    </w:p>
    <w:p w14:paraId="1B40EE8C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е) документы об образовании, о квалификации или наличии специальных знаний или специальной подготовки;</w:t>
      </w:r>
    </w:p>
    <w:p w14:paraId="250C244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ж) карточка Т-2;</w:t>
      </w:r>
    </w:p>
    <w:p w14:paraId="5DD7E90B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з) автобиография;</w:t>
      </w:r>
    </w:p>
    <w:p w14:paraId="3F142882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и) личный листок по учёту кадров;</w:t>
      </w:r>
    </w:p>
    <w:p w14:paraId="00FBBB8B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л) документы, содержащие сведения о заработной плате, доплатах и надбавках;</w:t>
      </w:r>
    </w:p>
    <w:p w14:paraId="54567DB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м) приказы о приёме лица на работу, об увольнении, а также о переводе лица на другую должность;</w:t>
      </w:r>
    </w:p>
    <w:p w14:paraId="1521B47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н) другие документы, содержащие сведения, предназначенные для использования в служебных целях.</w:t>
      </w:r>
    </w:p>
    <w:p w14:paraId="49161100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lastRenderedPageBreak/>
        <w:t>3. СОЗДАНИЕ, ОБРАБОТКА И ХРАНЕНИЕ ПЕРСОНАЛЬНЫХ ДАННЫХ РАБОТНИКА</w:t>
      </w:r>
    </w:p>
    <w:p w14:paraId="6E9714EC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3.1. Создание персональных данных работника.</w:t>
      </w:r>
    </w:p>
    <w:p w14:paraId="350A9F7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Документы, содержащие персональные данные работника, создаются путём:</w:t>
      </w:r>
    </w:p>
    <w:p w14:paraId="73946A46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а) копирования оригиналов (паспорт, документ об образовании, свидетельство ИНН, пенсионное свидетельство);</w:t>
      </w:r>
    </w:p>
    <w:p w14:paraId="1FBDFBAA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б) внесения сведений в учётные формы (на бумажных и электронных носителях);</w:t>
      </w:r>
    </w:p>
    <w:p w14:paraId="566C6287" w14:textId="3BD76E9D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в) получения оригиналов необходимых документов (трудовая </w:t>
      </w:r>
      <w:proofErr w:type="gramStart"/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книжка,  личный</w:t>
      </w:r>
      <w:proofErr w:type="gramEnd"/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листок по учёту кадров, автобиография, справка об отсутствии судимости).</w:t>
      </w:r>
    </w:p>
    <w:p w14:paraId="170CB09C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3.2. 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</w:t>
      </w:r>
    </w:p>
    <w:p w14:paraId="5CE002CC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3.2.1. При обработке персональных данных работника в целях их защиты и обеспечения прав и свобод человека и гражданина, а также при определении объема и содержания обрабатываемых персональных данных должны строго учитываться положения Конституции Российской Федерации, Трудового Кодекса Российской Федерации иных федеральных законов.</w:t>
      </w:r>
    </w:p>
    <w:p w14:paraId="18D839CF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3.2.2. Обработка персональных данных работника осуществляется исключительно в целях:</w:t>
      </w:r>
    </w:p>
    <w:p w14:paraId="3A2E6AA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а) обеспечения соблюдения законов и иных нормативных правовых актов;</w:t>
      </w:r>
    </w:p>
    <w:p w14:paraId="21BF5CB2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б) содействия работникам в трудоустройстве;</w:t>
      </w:r>
    </w:p>
    <w:p w14:paraId="4553D714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в) обеспечения личной безопасности работников;</w:t>
      </w:r>
    </w:p>
    <w:p w14:paraId="3C6EFFD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г) контроля количества и качества выполняемой работы;</w:t>
      </w:r>
    </w:p>
    <w:p w14:paraId="095ACD2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д) обеспечения сохранности имущества работника и работодателя.</w:t>
      </w:r>
    </w:p>
    <w:p w14:paraId="7B7E15E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3.2.3. Все персональные данные работника следует получать у него самого, за исключением случаев, если их получение возможно только у третьей стороны.</w:t>
      </w:r>
    </w:p>
    <w:p w14:paraId="2F1B47F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3.2.4. Получение персональных данных работника у третьих лиц, возможно только при уведомлении работника об этом заранее и с его письменного согласия.</w:t>
      </w:r>
    </w:p>
    <w:p w14:paraId="44A48AC0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lastRenderedPageBreak/>
        <w:t>В уведомлении работника о получении его персональных данных у третьих лиц должна содержаться следующая информация:</w:t>
      </w:r>
    </w:p>
    <w:p w14:paraId="776BAE2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а) о целях получения персональных данных;</w:t>
      </w:r>
    </w:p>
    <w:p w14:paraId="79061105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б) о предполагаемых источниках и способах получения персональных данных;</w:t>
      </w:r>
    </w:p>
    <w:p w14:paraId="78C7E5D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в) о характере подлежащих получению персональных данных;</w:t>
      </w:r>
    </w:p>
    <w:p w14:paraId="27C8B6FB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г) о последствиях отказа работника дать письменное согласие на их получение.</w:t>
      </w:r>
    </w:p>
    <w:p w14:paraId="5A20813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3.2.5. Работодатель не имеет права получать и обрабатывать персональные данные работника о его политических, религиозных и иных убеждениях и частной жизни, а равно как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14:paraId="2C0AFAFF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В случаях, непосредственно связанных с вопросами трудовых отношений, в соответствии со статьей 24 Конституции Российской Федерации работодатель в праве получать и обрабатывать данные о частной жизни работника только с его письменного согласия.</w:t>
      </w:r>
    </w:p>
    <w:p w14:paraId="3C4BC97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3.2.6.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14:paraId="427C1F30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3.2.7. Работники и их представители должны быть ознакомлены под расписку с документами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14:paraId="2EC5492F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3.3. Сведения, содержащие персональные данные работника, включаются в его личное дело, карточку формы Т-2, а также содержатся на электронных носителях информации, доступ к которым разрешён лицам, непосредственно использующих персональные данные работника в служебных целях. Перечень должностных лиц определён в пункте 4.1 настоящего положения.</w:t>
      </w:r>
    </w:p>
    <w:p w14:paraId="61955442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3.4. Статья 85 ТК РФ говорит о том, что персональные данные работника — это информация, необходимая работодателю в связи с трудовыми отношениями и 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lastRenderedPageBreak/>
        <w:t>касающаяся конкретного работника. Законом установлен перечень обязательных сведений о работнике, без которых приём на работу невозможен.</w:t>
      </w:r>
    </w:p>
    <w:p w14:paraId="38CE4D0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4. ДОСТУП К ПЕРСОНАЛЬНЫМ ДАННЫМ РАБОТНИКА</w:t>
      </w:r>
    </w:p>
    <w:p w14:paraId="5D6EED3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4.1. Внутренний доступ (работники юридического лица).</w:t>
      </w:r>
    </w:p>
    <w:p w14:paraId="038E929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Доступ к персональным данным работников имеют следующие должностные лица, непосредственно использующие их в служебных целях:</w:t>
      </w:r>
    </w:p>
    <w:p w14:paraId="0F99CB1A" w14:textId="4454D691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а) директор </w:t>
      </w:r>
      <w:r w:rsidR="00334FE1" w:rsidRPr="00334FE1">
        <w:rPr>
          <w:rFonts w:eastAsia="Times New Roman" w:cstheme="minorHAnsi"/>
          <w:color w:val="222222"/>
          <w:sz w:val="24"/>
          <w:szCs w:val="24"/>
          <w:lang w:val="ru-RU" w:eastAsia="ru-RU"/>
        </w:rPr>
        <w:t>МКУК «Красноборский центр досуга и народного творчества»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;</w:t>
      </w:r>
    </w:p>
    <w:p w14:paraId="1A1152AE" w14:textId="57C65115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б) </w:t>
      </w:r>
      <w:r w:rsidR="00334FE1" w:rsidRPr="00334FE1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главный бухгалтер </w:t>
      </w:r>
      <w:r w:rsidR="00334FE1" w:rsidRPr="00334FE1">
        <w:rPr>
          <w:rFonts w:cstheme="minorHAnsi"/>
          <w:color w:val="000000"/>
          <w:sz w:val="24"/>
          <w:szCs w:val="24"/>
          <w:lang w:val="ru-RU"/>
        </w:rPr>
        <w:t>МКУК «Красноборский центр досуга и народного творчества»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;</w:t>
      </w:r>
    </w:p>
    <w:p w14:paraId="292EDCD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4.1.1. Уполномоченные лица имеют право получать только те персональные данные работника, которые необходимы для выполнения конкретных функций в соответствии с должностной инструкцией указанных лиц. Все остальные работники имеют право на полную информацию только об их персональных данных и обработке этих данных.</w:t>
      </w:r>
    </w:p>
    <w:p w14:paraId="05DA6505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4.1.2. Получение сведений о персональных данных работников третьей стороной разрешается только при наличии заявления с указанием конкретных персональных данных и целей, для которых они будут использованы, а также письменного согласия работника, персональные данные которого затребованы.</w:t>
      </w:r>
    </w:p>
    <w:p w14:paraId="2662268B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4.1.3. Получение персональных данных работника третьей стороной без его письменного согласия возможно в случаях, когда это необходимо в целях предупреждения угрозы жизни и здоровья работника, а также в случаях, установленных законом.</w:t>
      </w:r>
    </w:p>
    <w:p w14:paraId="1E6D5F0A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4.2. Внешний доступ (другие организации и граждане).</w:t>
      </w:r>
    </w:p>
    <w:p w14:paraId="64E3D37A" w14:textId="46ADFBB0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Сообщение сведений о персональных данных работников другим организациям и гражданам разрешается при наличии письменного согласия работника и заявления</w:t>
      </w:r>
      <w:r w:rsidR="00334FE1">
        <w:rPr>
          <w:rFonts w:eastAsia="Times New Roman" w:cstheme="minorHAnsi"/>
          <w:color w:val="222222"/>
          <w:sz w:val="24"/>
          <w:szCs w:val="24"/>
          <w:lang w:val="ru-RU" w:eastAsia="ru-RU"/>
        </w:rPr>
        <w:t>,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подписанного руководителем организации либо гражданином, запросившим такие сведения.</w:t>
      </w:r>
    </w:p>
    <w:p w14:paraId="1334EF2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4.2.1. Предоставление сведений о персональных данных работников без соответствующего их согласия возможно в следующих случаях:</w:t>
      </w:r>
    </w:p>
    <w:p w14:paraId="70C759FF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а) в целях предупреждения угрозы жизни и здоровья работника;</w:t>
      </w:r>
    </w:p>
    <w:p w14:paraId="2AD479A2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lastRenderedPageBreak/>
        <w:t>б) при поступлении официальных запросов в соответствии с положениями Федерального закона «Об оперативно-розыскных мероприятиях»;</w:t>
      </w:r>
    </w:p>
    <w:p w14:paraId="3D869040" w14:textId="28408EFB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в) при поступлении официальных запросов из налоговых органов, органов Пенсионного фонда России, органов Федерального социального страхования, судебных органов;</w:t>
      </w:r>
    </w:p>
    <w:p w14:paraId="6E58CD86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4.2.2. Работник, о котором запрашиваются сведения, должен быть уведомлен о передаче его персональных данных третьим лицам, за исключением случаев, когда такое уведомление невозможно в силу форс-мажорных обстоятельств, а именно: стихийных бедствий, аварий, катастроф.</w:t>
      </w:r>
    </w:p>
    <w:p w14:paraId="5FD18B8F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4.2.3. Запрещается передача персональных данных работника в коммерческих целях без его согласия.</w:t>
      </w:r>
    </w:p>
    <w:p w14:paraId="3233FAB6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5. ЗАЩИТА ПЕРСОНАЛЬНЫХ ДАННЫХ РАБОТНИКА</w:t>
      </w:r>
    </w:p>
    <w:p w14:paraId="0F25DABB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5.1. При передаче персональных данных работников с соблюдением условий, предусмотренных разделом 4 настоящего Положения, должностные лица работодателя, обязаны предупредить лиц об ответственности в соответствии с законодательством Российской Федерации.</w:t>
      </w:r>
    </w:p>
    <w:p w14:paraId="3A44FDC4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5.2. В целях обеспечения защиты персональных данных, хранящихся в личных делах, работники имеют право:</w:t>
      </w:r>
    </w:p>
    <w:p w14:paraId="03C82D2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а) получать полную информацию о своих персональных данных и обработке этих данных (в том числе автоматизированной);</w:t>
      </w:r>
    </w:p>
    <w:p w14:paraId="31783E87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б) осуществлять свободный бесплатный доступ к своим персональным данным, включая право получать копии любой записи, содержащей персональные данные работника, за исключением случаев, предусмотренных федеральным законом;</w:t>
      </w:r>
    </w:p>
    <w:p w14:paraId="6D039E54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в) требовать исключения или исправления неверных или неполных персональных данных, а также данных, обработанных с нарушением федерального закона. Работник при отказе работодателя исключить или исправить персональные данные работника имеет право заявлять в письменной форме работодателю о своём несогласии, обосновав соответствующим образом такое несогласие. Персональные данные оценочного характера работник имеет право дополнить заявлением, выражающим его собственную точку зрения;</w:t>
      </w:r>
    </w:p>
    <w:p w14:paraId="3EDDDBD3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lastRenderedPageBreak/>
        <w:t>г) требовать от работодателя уведомления всех лиц, которым ранее были сообщены неверные или неполные персональные данные работника, обо всех произведённых в них изменениях или исключениях из них;</w:t>
      </w:r>
    </w:p>
    <w:p w14:paraId="6047094A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д) обжаловать в суд любые неправомерные действия или бездействие работодателя при обработке и защите персональных данных гражданского служащего.</w:t>
      </w:r>
    </w:p>
    <w:p w14:paraId="203C3B58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5.3. Запрещается передавать информацию о состоянии здоровья работника, за исключением сведений, которые относятся к вопросу о возможности выполнения работником трудовой функции.</w:t>
      </w:r>
    </w:p>
    <w:p w14:paraId="41BD622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5.4. При передаче персональных данных работников третьим лицам, в том числе представителям работников, в порядке установленном Трудовым кодексом Российской Федерации и настоящим Положением, и ограничивать эту информацию только теми персональными данными работников, которые необходимы для выполнения третьими лицами их функций.</w:t>
      </w:r>
    </w:p>
    <w:p w14:paraId="196C55EE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5.5. Защита персональных данных работника от неправомерного их использования или утраты обеспечивается за счёт средств работодателя в порядке, установленном федеральным законом.</w:t>
      </w:r>
    </w:p>
    <w:p w14:paraId="6C294F6B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6. ОТВЕТСТВЕННОСТЬ ЗА РАЗГЛАШЕНИЕ КОНФИДЕНЦИАЛЬНОЙ ИНФОРМАЦИИ, СВЯЗАННОЙ С ПЕРСОНАЛЬНЫМИ ДАННЫМИ РАБОТНИКА</w:t>
      </w:r>
    </w:p>
    <w:p w14:paraId="07D8B269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6.1. Лица, виновные в нарушении норм, регулирующих получение, обработку и защиту персональных данных работника, привлекаются к дисциплинарной ответственности. К данным лицам могут быть применены следующие дисциплинарные взыскания:</w:t>
      </w:r>
    </w:p>
    <w:p w14:paraId="1F412769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а) замечание;</w:t>
      </w:r>
    </w:p>
    <w:p w14:paraId="2191A2A4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б) выговор;</w:t>
      </w:r>
    </w:p>
    <w:p w14:paraId="6B192998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в) предупреждение о неполном должностном соответствии;</w:t>
      </w:r>
    </w:p>
    <w:p w14:paraId="3F5D9904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г) освобождение от занимаемой должности;</w:t>
      </w:r>
    </w:p>
    <w:p w14:paraId="04C3FE68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д) увольнение.</w:t>
      </w:r>
    </w:p>
    <w:p w14:paraId="6E0387FD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6.2. За каждый дисциплинарный проступок может быть применено только одно дисциплинарное взыскание.</w:t>
      </w:r>
    </w:p>
    <w:p w14:paraId="1884D532" w14:textId="77777777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lastRenderedPageBreak/>
        <w:t>6.3. Копия приказа о применении к работнику дисциплинарного взыскания с указанием оснований его применения вручается работнику под расписку в течение пяти дней со дня издания приказа.</w:t>
      </w:r>
    </w:p>
    <w:p w14:paraId="3AF3A260" w14:textId="6F2B1D5A" w:rsidR="00F85D60" w:rsidRDefault="00F85D60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6.4. 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 Работодатель до истечения года со дня издания приказа о применении дисциплинарного взыскания, имеет право снять его с работника по собственной инициативе</w:t>
      </w:r>
      <w:r w:rsidR="00B35E92">
        <w:rPr>
          <w:rFonts w:eastAsia="Times New Roman" w:cstheme="minorHAnsi"/>
          <w:color w:val="222222"/>
          <w:sz w:val="24"/>
          <w:szCs w:val="24"/>
          <w:lang w:val="ru-RU" w:eastAsia="ru-RU"/>
        </w:rPr>
        <w:t xml:space="preserve"> или </w:t>
      </w:r>
      <w:r w:rsidRPr="00F85D60">
        <w:rPr>
          <w:rFonts w:eastAsia="Times New Roman" w:cstheme="minorHAnsi"/>
          <w:color w:val="222222"/>
          <w:sz w:val="24"/>
          <w:szCs w:val="24"/>
          <w:lang w:val="ru-RU" w:eastAsia="ru-RU"/>
        </w:rPr>
        <w:t>по письменному заявлению работника</w:t>
      </w:r>
      <w:r w:rsidR="00B35E92">
        <w:rPr>
          <w:rFonts w:eastAsia="Times New Roman" w:cstheme="minorHAnsi"/>
          <w:color w:val="222222"/>
          <w:sz w:val="24"/>
          <w:szCs w:val="24"/>
          <w:lang w:val="ru-RU" w:eastAsia="ru-RU"/>
        </w:rPr>
        <w:t>.</w:t>
      </w:r>
    </w:p>
    <w:p w14:paraId="6411E7D9" w14:textId="1DF86E3D" w:rsidR="00854566" w:rsidRDefault="00854566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5EA9DE0B" w14:textId="35B83B91" w:rsidR="00854566" w:rsidRDefault="00854566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77D1EEE8" w14:textId="77777777" w:rsidR="00854566" w:rsidRDefault="00854566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35804EE2" w14:textId="165EFF08" w:rsidR="00F27CF5" w:rsidRDefault="00F27CF5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556AA1F5" w14:textId="76D41BDA" w:rsidR="00F27CF5" w:rsidRDefault="00F27CF5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423D70F5" w14:textId="4A233D19" w:rsidR="00F27CF5" w:rsidRDefault="00F27CF5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44EBB69B" w14:textId="21C93FF0" w:rsidR="00F27CF5" w:rsidRDefault="00F27CF5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40A695AE" w14:textId="51C91697" w:rsidR="00F27CF5" w:rsidRDefault="00F27CF5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2A748BA7" w14:textId="541E559E" w:rsidR="00F27CF5" w:rsidRDefault="00F27CF5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2AC760F9" w14:textId="3DDFEA61" w:rsidR="00F27CF5" w:rsidRDefault="00F27CF5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522F4E60" w14:textId="7BDE891F" w:rsidR="00F27CF5" w:rsidRDefault="00F27CF5" w:rsidP="00334FE1">
      <w:pPr>
        <w:shd w:val="clear" w:color="auto" w:fill="FFFFFF"/>
        <w:spacing w:before="0" w:beforeAutospacing="0" w:after="150" w:afterAutospacing="0" w:line="360" w:lineRule="auto"/>
        <w:rPr>
          <w:rFonts w:eastAsia="Times New Roman" w:cstheme="minorHAnsi"/>
          <w:color w:val="222222"/>
          <w:sz w:val="24"/>
          <w:szCs w:val="24"/>
          <w:lang w:val="ru-RU" w:eastAsia="ru-RU"/>
        </w:rPr>
      </w:pPr>
    </w:p>
    <w:p w14:paraId="2EC51A2D" w14:textId="77777777" w:rsidR="00B35E92" w:rsidRDefault="00B35E92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</w:pPr>
    </w:p>
    <w:p w14:paraId="79FE0467" w14:textId="77777777" w:rsidR="00B35E92" w:rsidRDefault="00B35E92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</w:pPr>
    </w:p>
    <w:p w14:paraId="7A411D8A" w14:textId="77777777" w:rsidR="00B35E92" w:rsidRDefault="00B35E92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</w:pPr>
    </w:p>
    <w:p w14:paraId="28DDCE20" w14:textId="77777777" w:rsidR="00B35E92" w:rsidRDefault="00B35E92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</w:pPr>
    </w:p>
    <w:p w14:paraId="16C4071B" w14:textId="77777777" w:rsidR="00B35E92" w:rsidRDefault="00B35E92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</w:pPr>
    </w:p>
    <w:p w14:paraId="4030F1F5" w14:textId="77777777" w:rsidR="00B35E92" w:rsidRDefault="00B35E92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</w:pPr>
    </w:p>
    <w:p w14:paraId="342A03A8" w14:textId="77777777" w:rsidR="00854566" w:rsidRDefault="00854566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</w:pPr>
    </w:p>
    <w:p w14:paraId="2FA91418" w14:textId="4BC73430" w:rsidR="00F85D60" w:rsidRPr="00F85D60" w:rsidRDefault="00F85D60" w:rsidP="00334FE1">
      <w:pPr>
        <w:shd w:val="clear" w:color="auto" w:fill="FFFFFF"/>
        <w:spacing w:before="0" w:beforeAutospacing="0" w:after="150" w:afterAutospacing="0" w:line="360" w:lineRule="auto"/>
        <w:jc w:val="center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F85D60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lastRenderedPageBreak/>
        <w:t xml:space="preserve">Лист ознакомления с Положением о защите персональных данных работников </w:t>
      </w:r>
      <w:r w:rsidR="00334FE1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МКУК «Красноборский центр досуга и народного творчества»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3782"/>
        <w:gridCol w:w="4483"/>
      </w:tblGrid>
      <w:tr w:rsidR="00D5009D" w:rsidRPr="00F85D60" w14:paraId="03E60930" w14:textId="77777777" w:rsidTr="00854566">
        <w:tc>
          <w:tcPr>
            <w:tcW w:w="7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4A0AF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378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50363" w14:textId="77777777" w:rsidR="00F85D60" w:rsidRPr="00F85D60" w:rsidRDefault="00F85D60" w:rsidP="00B35E92">
            <w:pPr>
              <w:spacing w:before="0" w:beforeAutospacing="0" w:after="150" w:afterAutospacing="0" w:line="36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ФИО сотрудника</w:t>
            </w:r>
          </w:p>
        </w:tc>
        <w:tc>
          <w:tcPr>
            <w:tcW w:w="448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FAE14" w14:textId="77777777" w:rsidR="00F85D60" w:rsidRPr="00F85D60" w:rsidRDefault="00F85D60" w:rsidP="00D5009D">
            <w:pPr>
              <w:spacing w:before="0" w:beforeAutospacing="0" w:after="150" w:afterAutospacing="0" w:line="36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Дата, подпись</w:t>
            </w:r>
          </w:p>
        </w:tc>
      </w:tr>
      <w:tr w:rsidR="00D5009D" w:rsidRPr="00F85D60" w14:paraId="4C780A98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B3AB3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7AAB7" w14:textId="7C44CE1F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Антонова Е.В.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CDF1C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73B5509F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B3665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29DFA" w14:textId="1CD1E8B6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 xml:space="preserve">Ахматова </w:t>
            </w:r>
            <w:r w:rsidR="008C637F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Н.А.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35F22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2A31FA6A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2E996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7E2DA" w14:textId="590F678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Воробьева К.В.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6AA58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0373936A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08581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E8D44" w14:textId="4089FED1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Дудинский Ю.А.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E36A8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640F9CDA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B0ED2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4270" w14:textId="0AAE5EB1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proofErr w:type="spellStart"/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Канцерева</w:t>
            </w:r>
            <w:proofErr w:type="spellEnd"/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 xml:space="preserve"> Е.А.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5ACB7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597C4D25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15620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1D7ED" w14:textId="089D7E2C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Костенков Ю.Н.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571D2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0EFA5715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865B4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25507" w14:textId="5550E872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proofErr w:type="spellStart"/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Нестеренкова</w:t>
            </w:r>
            <w:proofErr w:type="spellEnd"/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 xml:space="preserve"> Д.Н.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4AE95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5FE800B3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B8903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3FD66" w14:textId="01225F71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proofErr w:type="spellStart"/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Ордин</w:t>
            </w:r>
            <w:proofErr w:type="spellEnd"/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 xml:space="preserve"> М.В.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0C92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08AA7E2C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FADB0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730E5" w14:textId="6413FE45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proofErr w:type="spellStart"/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Сунтеева</w:t>
            </w:r>
            <w:proofErr w:type="spellEnd"/>
            <w:r w:rsidR="00B35E92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 xml:space="preserve"> В.В.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BB9FA" w14:textId="77777777" w:rsidR="00F85D60" w:rsidRPr="00F85D60" w:rsidRDefault="00F85D60" w:rsidP="00334FE1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1A1E4BC6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70301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AE67F" w14:textId="04E7636A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Янышев А.А.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98BA1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2C86A7EE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DABD2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5564E" w14:textId="5B5FC5AC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CBEF5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0F262D2D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510A8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CC38A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65C0D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49CA8C2C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FD1A4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13.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A668D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D3797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57B84596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05889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14.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176D5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94FC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77D2879F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2749E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0A52C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D3F4F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233BEE96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9DB5E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16.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181B0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8FCED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  <w:tr w:rsidR="00D5009D" w:rsidRPr="00F85D60" w14:paraId="50520483" w14:textId="77777777" w:rsidTr="00854566">
        <w:tc>
          <w:tcPr>
            <w:tcW w:w="746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CA5D7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17.</w:t>
            </w:r>
          </w:p>
        </w:tc>
        <w:tc>
          <w:tcPr>
            <w:tcW w:w="3782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30F89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483" w:type="dxa"/>
            <w:tcBorders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7B9DC" w14:textId="77777777" w:rsidR="00F54DF9" w:rsidRPr="00F85D60" w:rsidRDefault="00F54DF9" w:rsidP="00F54DF9">
            <w:pPr>
              <w:spacing w:before="0" w:beforeAutospacing="0" w:after="150" w:afterAutospacing="0" w:line="360" w:lineRule="auto"/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</w:pPr>
            <w:r w:rsidRPr="00F85D60">
              <w:rPr>
                <w:rFonts w:eastAsia="Times New Roman" w:cstheme="minorHAnsi"/>
                <w:color w:val="222222"/>
                <w:sz w:val="24"/>
                <w:szCs w:val="24"/>
                <w:lang w:val="ru-RU" w:eastAsia="ru-RU"/>
              </w:rPr>
              <w:t> </w:t>
            </w:r>
          </w:p>
        </w:tc>
      </w:tr>
    </w:tbl>
    <w:p w14:paraId="480F28DF" w14:textId="77777777" w:rsidR="00795607" w:rsidRPr="00334FE1" w:rsidRDefault="00795607" w:rsidP="00334FE1">
      <w:pPr>
        <w:spacing w:line="360" w:lineRule="auto"/>
        <w:rPr>
          <w:rFonts w:cstheme="minorHAnsi"/>
          <w:color w:val="000000"/>
          <w:sz w:val="24"/>
          <w:szCs w:val="24"/>
        </w:rPr>
      </w:pPr>
    </w:p>
    <w:sectPr w:rsidR="00795607" w:rsidRPr="00334F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5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739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F74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3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300292">
    <w:abstractNumId w:val="1"/>
  </w:num>
  <w:num w:numId="2" w16cid:durableId="1823231803">
    <w:abstractNumId w:val="2"/>
  </w:num>
  <w:num w:numId="3" w16cid:durableId="1031690707">
    <w:abstractNumId w:val="3"/>
  </w:num>
  <w:num w:numId="4" w16cid:durableId="112731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B101F"/>
    <w:rsid w:val="002D33B1"/>
    <w:rsid w:val="002D3591"/>
    <w:rsid w:val="00334FE1"/>
    <w:rsid w:val="0034343C"/>
    <w:rsid w:val="003514A0"/>
    <w:rsid w:val="004F7E17"/>
    <w:rsid w:val="00587385"/>
    <w:rsid w:val="005A05CE"/>
    <w:rsid w:val="00653AF6"/>
    <w:rsid w:val="00795607"/>
    <w:rsid w:val="00854566"/>
    <w:rsid w:val="008C637F"/>
    <w:rsid w:val="00B35E92"/>
    <w:rsid w:val="00B73A5A"/>
    <w:rsid w:val="00B832B9"/>
    <w:rsid w:val="00D5009D"/>
    <w:rsid w:val="00D91828"/>
    <w:rsid w:val="00D957D1"/>
    <w:rsid w:val="00E438A1"/>
    <w:rsid w:val="00F01E19"/>
    <w:rsid w:val="00F27CF5"/>
    <w:rsid w:val="00F54DF9"/>
    <w:rsid w:val="00F8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60E2"/>
  <w15:docId w15:val="{5A95F9CE-7526-40ED-8079-88415C61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2022-10-21T09:12:00Z</cp:lastPrinted>
  <dcterms:created xsi:type="dcterms:W3CDTF">2022-10-20T13:48:00Z</dcterms:created>
  <dcterms:modified xsi:type="dcterms:W3CDTF">2022-10-21T09:12:00Z</dcterms:modified>
</cp:coreProperties>
</file>